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D7F96" w14:textId="77777777" w:rsidR="00C73A67" w:rsidRDefault="00C73A67">
      <w:pPr>
        <w:pStyle w:val="newncpi0"/>
        <w:jc w:val="center"/>
      </w:pPr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14:paraId="291470A0" w14:textId="77777777" w:rsidR="00C73A67" w:rsidRDefault="00C73A67">
      <w:pPr>
        <w:pStyle w:val="newncpi"/>
        <w:ind w:firstLine="0"/>
        <w:jc w:val="center"/>
      </w:pPr>
      <w:r>
        <w:rPr>
          <w:rStyle w:val="datepr"/>
        </w:rPr>
        <w:t>25 июля 2013 г.</w:t>
      </w:r>
      <w:r>
        <w:rPr>
          <w:rStyle w:val="number"/>
        </w:rPr>
        <w:t xml:space="preserve"> № 332</w:t>
      </w:r>
    </w:p>
    <w:p w14:paraId="10318517" w14:textId="77777777" w:rsidR="00C73A67" w:rsidRDefault="00C73A67">
      <w:pPr>
        <w:pStyle w:val="title"/>
      </w:pPr>
      <w:r>
        <w:t>Об отдельных вопросах функционирования Государственной инспекции по маломерным судам и внесении дополнений и изменений в некоторые указы Президента Республики Беларусь</w:t>
      </w:r>
    </w:p>
    <w:p w14:paraId="56CB8A76" w14:textId="77777777" w:rsidR="00C73A67" w:rsidRDefault="00C73A67">
      <w:pPr>
        <w:pStyle w:val="changei"/>
      </w:pPr>
      <w:r>
        <w:t>Изменения и дополнения:</w:t>
      </w:r>
    </w:p>
    <w:p w14:paraId="598BB92B" w14:textId="77777777" w:rsidR="00C73A67" w:rsidRDefault="00C73A67">
      <w:pPr>
        <w:pStyle w:val="changeadd"/>
      </w:pPr>
      <w:r>
        <w:t>Указ Президента Республики Беларусь от 27 марта 2019 г. № 113 (Национальный правовой Интернет-портал Республики Беларусь, 30.03.2019, 1/18260) &lt;P31900113&gt;;</w:t>
      </w:r>
    </w:p>
    <w:p w14:paraId="604B7A77" w14:textId="77777777" w:rsidR="00C73A67" w:rsidRDefault="00C73A67">
      <w:pPr>
        <w:pStyle w:val="changeadd"/>
      </w:pPr>
      <w:r>
        <w:t>Указ Президента Республики Беларусь от 14 ноября 2022 г. № 405 (Национальный правовой Интернет-портал Республики Беларусь, 17.11.2022, 1/20609) &lt;P32200405&gt;</w:t>
      </w:r>
    </w:p>
    <w:p w14:paraId="4AA60AE3" w14:textId="77777777" w:rsidR="00C73A67" w:rsidRDefault="00C73A67">
      <w:pPr>
        <w:pStyle w:val="newncpi"/>
      </w:pPr>
      <w:r>
        <w:t> </w:t>
      </w:r>
    </w:p>
    <w:p w14:paraId="5EFC7045" w14:textId="77777777" w:rsidR="00C73A67" w:rsidRDefault="00C73A67">
      <w:pPr>
        <w:pStyle w:val="preamble"/>
      </w:pPr>
      <w:r>
        <w:t xml:space="preserve">В целях повышения эффективности деятельности в области обеспечения безопасности судоходства маломерных судов, охраны жизни людей на водах </w:t>
      </w:r>
      <w:r>
        <w:rPr>
          <w:rStyle w:val="razr"/>
        </w:rPr>
        <w:t>постановляю:</w:t>
      </w:r>
    </w:p>
    <w:p w14:paraId="156BDDB0" w14:textId="77777777" w:rsidR="00C73A67" w:rsidRDefault="00C73A67">
      <w:pPr>
        <w:pStyle w:val="point"/>
      </w:pPr>
      <w:r>
        <w:t>1. Преобразовать Государственную инспекцию по маломерным судам в государственное учреждение «Государственная инспекция по маломерным судам» (далее – Государственная инспекция по маломерным судам), подчинив его Министерству по чрезвычайным ситуациям.</w:t>
      </w:r>
    </w:p>
    <w:p w14:paraId="66245B83" w14:textId="77777777" w:rsidR="00C73A67" w:rsidRDefault="00C73A67">
      <w:pPr>
        <w:pStyle w:val="point"/>
      </w:pPr>
      <w:r>
        <w:t>2. Установить, что основными задачами Государственной инспекции по маломерным судам являются:</w:t>
      </w:r>
    </w:p>
    <w:p w14:paraId="1BD7A1BC" w14:textId="77777777" w:rsidR="00C73A67" w:rsidRDefault="00C73A67">
      <w:pPr>
        <w:pStyle w:val="newncpi"/>
      </w:pPr>
      <w:r>
        <w:t>осуществление контроля за безопасностью судоходства маломерных судов* на внутренних водных путях Республики Беларусь, а также за эксплуатацией этих судов и баз (сооружений) для их стоянок на внутренних водных путях Республики Беларусь. Требования к эксплуатационному состоянию маломерных судов и баз (сооружений) для их стоянок на внутренних водных путях Республики Беларусь устанавливаются Министерством по чрезвычайным ситуациям;</w:t>
      </w:r>
    </w:p>
    <w:p w14:paraId="3A64676A" w14:textId="77777777" w:rsidR="00C73A67" w:rsidRDefault="00C73A67">
      <w:pPr>
        <w:pStyle w:val="newncpi"/>
      </w:pPr>
      <w:r>
        <w:t>осуществление государственной регистрации и классификации, технического освидетельствования маломерных судов, за исключением гребных лодок, байдарок и надувных судов грузоподъемностью менее 225 килограммов, в порядке, устанавливаемом Советом Министров Республики Беларусь;</w:t>
      </w:r>
    </w:p>
    <w:p w14:paraId="38E0173D" w14:textId="77777777" w:rsidR="00C73A67" w:rsidRDefault="00C73A67">
      <w:pPr>
        <w:pStyle w:val="newncpi"/>
      </w:pPr>
      <w:r>
        <w:t>организация в порядке, устанавливаемом Советом Министров Республики Беларусь, обучения и проверки знаний гражданами правил управления моторными маломерными судами, мощность двигателя которых превышает 3,7 киловатта (5 лошадиных сил), осуществление выдачи им удостоверений на право управления такими судами;</w:t>
      </w:r>
    </w:p>
    <w:p w14:paraId="07E84ED0" w14:textId="77777777" w:rsidR="00C73A67" w:rsidRDefault="00C73A67">
      <w:pPr>
        <w:pStyle w:val="newncpi"/>
      </w:pPr>
      <w:r>
        <w:t>участие в реализации мероприятий по предупреждению и ликвидации чрезвычайных ситуаций природного и техногенного характера на водных объектах, а также в поиске и спасании людей на водных объектах.</w:t>
      </w:r>
    </w:p>
    <w:p w14:paraId="76243842" w14:textId="77777777" w:rsidR="00C73A67" w:rsidRDefault="00C73A67">
      <w:pPr>
        <w:pStyle w:val="newncpi"/>
      </w:pPr>
      <w:r>
        <w:t>Финансирование деятельности Государственной инспекции по маломерным судам осуществляется за счет средств республиканского бюджета, а также иных источников, не запрещенных законодательством.</w:t>
      </w:r>
    </w:p>
    <w:p w14:paraId="668F2CBE" w14:textId="77777777" w:rsidR="00C73A67" w:rsidRDefault="00C73A67">
      <w:pPr>
        <w:pStyle w:val="newncpi"/>
      </w:pPr>
      <w:r>
        <w:t>Должностные лица Государственной инспекции по маломерным судам имеют форменную одежду и знаки различия, учреждаемые Президентом Республики Беларусь, а также служебное удостоверение, образец которого утверждается Министром по чрезвычайным ситуациям.</w:t>
      </w:r>
    </w:p>
    <w:p w14:paraId="1DB45D1A" w14:textId="77777777" w:rsidR="00C73A67" w:rsidRDefault="00C73A67">
      <w:pPr>
        <w:pStyle w:val="snoskiline"/>
      </w:pPr>
      <w:r>
        <w:t>______________________________</w:t>
      </w:r>
    </w:p>
    <w:p w14:paraId="2B646D63" w14:textId="77777777" w:rsidR="00C73A67" w:rsidRDefault="00C73A67">
      <w:pPr>
        <w:pStyle w:val="snoski"/>
        <w:spacing w:after="240"/>
        <w:ind w:firstLine="567"/>
      </w:pPr>
      <w:r>
        <w:t xml:space="preserve">*Для целей настоящего Указа под маломерными судами понимаются суда длиной не более 20 метров с допустимым количеством людей на борту не более 12 человек, в том числе суда с подвесными двигателями </w:t>
      </w:r>
      <w:r>
        <w:lastRenderedPageBreak/>
        <w:t>и гидроциклы, за исключением построенных или оборудованных для промыслового рыболовства, оказания услуг по перевозке грузов и (или) пассажиров, буксировки, проведения поиска, разведки и добычи полезных ископаемых, строительных путевых, гидротехнических и других подобных работ, лоцманской и ледокольной проводки, осуществления мероприятий по защите водных объектов от загрязнений и засорений, а также принадлежащих организациям внутреннего водного транспорта Республики Беларусь, военных, военно-вспомогательных, пограничных и других судов, находящихся в государственной собственности и эксплуатируемых исключительно в некоммерческих целях.</w:t>
      </w:r>
    </w:p>
    <w:p w14:paraId="46C5389F" w14:textId="77777777" w:rsidR="00C73A67" w:rsidRDefault="00C73A67">
      <w:pPr>
        <w:pStyle w:val="point"/>
      </w:pPr>
      <w:r>
        <w:t>3. Внести дополнения и изменения в следующие указы Президента Республики Беларусь:</w:t>
      </w:r>
    </w:p>
    <w:p w14:paraId="1719F472" w14:textId="77777777" w:rsidR="00C73A67" w:rsidRDefault="00C73A67">
      <w:pPr>
        <w:pStyle w:val="underpoint"/>
      </w:pPr>
      <w:r>
        <w:t>3.1. в Указе Президента Республики Беларусь от 29 июня 2004 г. № 298 «Вопросы Белорусского республиканского общества спасания на водах» (Национальный реестр правовых актов Республики Беларусь, 2004 г., № 104, 1/5629; 2009 г., № 119, 1/10688):</w:t>
      </w:r>
    </w:p>
    <w:p w14:paraId="59C3743B" w14:textId="77777777" w:rsidR="00C73A67" w:rsidRDefault="00C73A67">
      <w:pPr>
        <w:pStyle w:val="newncpi"/>
      </w:pPr>
      <w:r>
        <w:t>в пункте 1:</w:t>
      </w:r>
    </w:p>
    <w:p w14:paraId="3A4EEBD4" w14:textId="77777777" w:rsidR="00C73A67" w:rsidRDefault="00C73A67">
      <w:pPr>
        <w:pStyle w:val="newncpi"/>
      </w:pPr>
      <w:r>
        <w:t>подпункт 1.4 дополнить абзацем пятым следующего содержания:</w:t>
      </w:r>
    </w:p>
    <w:p w14:paraId="00B9E92E" w14:textId="77777777" w:rsidR="00C73A67" w:rsidRDefault="00C73A67">
      <w:pPr>
        <w:pStyle w:val="newncpi"/>
      </w:pPr>
      <w:r>
        <w:t>«участие в проведении аварийно-спасательных, спасательных и поисковых работ на водах;»;</w:t>
      </w:r>
    </w:p>
    <w:p w14:paraId="77332FEC" w14:textId="77777777" w:rsidR="00C73A67" w:rsidRDefault="00C73A67">
      <w:pPr>
        <w:pStyle w:val="newncpi"/>
      </w:pPr>
      <w:r>
        <w:t>подпункт 1.11 изложить в следующей редакции:</w:t>
      </w:r>
    </w:p>
    <w:p w14:paraId="01C26301" w14:textId="77777777" w:rsidR="00C73A67" w:rsidRDefault="00C73A67">
      <w:pPr>
        <w:pStyle w:val="underpoint"/>
      </w:pPr>
      <w:r>
        <w:rPr>
          <w:rStyle w:val="rednoun"/>
        </w:rPr>
        <w:t>«</w:t>
      </w:r>
      <w:r>
        <w:t>1.11. общую координацию деятельности ОСВОД осуществляет Совет Министров Республики Беларусь.</w:t>
      </w:r>
    </w:p>
    <w:p w14:paraId="195CDC88" w14:textId="77777777" w:rsidR="00C73A67" w:rsidRDefault="00C73A67">
      <w:pPr>
        <w:pStyle w:val="newncpi"/>
      </w:pPr>
      <w:r>
        <w:t>Министерство по чрезвычайным ситуациям в пределах своей компетенции осуществляет координацию деятельности ОСВОД при проведении аварийно-спасательных, спасательных и поисковых работ на водах, а также республиканской водолазно-спасательной службы данного объединения;</w:t>
      </w:r>
      <w:r>
        <w:rPr>
          <w:rStyle w:val="rednoun"/>
        </w:rPr>
        <w:t>»</w:t>
      </w:r>
      <w:r>
        <w:t>;</w:t>
      </w:r>
    </w:p>
    <w:p w14:paraId="1A85059C" w14:textId="77777777" w:rsidR="00C73A67" w:rsidRDefault="00C73A67">
      <w:pPr>
        <w:pStyle w:val="newncpi"/>
      </w:pPr>
      <w:r>
        <w:t>пункт 2 исключить;</w:t>
      </w:r>
    </w:p>
    <w:p w14:paraId="7C34DEA0" w14:textId="77777777" w:rsidR="00C73A67" w:rsidRDefault="00C73A67">
      <w:pPr>
        <w:pStyle w:val="newncpi"/>
      </w:pPr>
      <w:r>
        <w:t>подпункт 3.1 пункта 3 изложить в следующей редакции:</w:t>
      </w:r>
    </w:p>
    <w:p w14:paraId="134D9FBB" w14:textId="77777777" w:rsidR="00C73A67" w:rsidRDefault="00C73A67">
      <w:pPr>
        <w:pStyle w:val="underpoint"/>
      </w:pPr>
      <w:r>
        <w:rPr>
          <w:rStyle w:val="rednoun"/>
        </w:rPr>
        <w:t>«</w:t>
      </w:r>
      <w:r>
        <w:t>3.1. ежегодно начиная с 1 января 2005 г. при формировании республиканского бюджета на очередной финансовый год предусматривать выделение денежных средств ОСВОД на содержание четырех единиц, а с 1 января 2014 г. – пяти единиц численности отдела республиканской водолазно-спасательной службы данного объединения;</w:t>
      </w:r>
      <w:r>
        <w:rPr>
          <w:rStyle w:val="rednoun"/>
        </w:rPr>
        <w:t>»</w:t>
      </w:r>
      <w:r>
        <w:t>;</w:t>
      </w:r>
    </w:p>
    <w:p w14:paraId="23F5894D" w14:textId="77777777" w:rsidR="00C73A67" w:rsidRDefault="00C73A67">
      <w:pPr>
        <w:pStyle w:val="underpoint"/>
      </w:pPr>
      <w:r>
        <w:t>3.2. утратил силу;</w:t>
      </w:r>
    </w:p>
    <w:p w14:paraId="1DA10393" w14:textId="77777777" w:rsidR="00C73A67" w:rsidRDefault="00C73A67">
      <w:pPr>
        <w:pStyle w:val="underpoint"/>
      </w:pPr>
      <w:r>
        <w:t>3.3. утратил силу;</w:t>
      </w:r>
    </w:p>
    <w:p w14:paraId="4512E582" w14:textId="77777777" w:rsidR="00C73A67" w:rsidRDefault="00C73A67">
      <w:pPr>
        <w:pStyle w:val="underpoint"/>
      </w:pPr>
      <w:r>
        <w:t>3.4. в перечне контролирующих (надзорных) органов и сфер их контрольной (надзорной) деятельности, утвержденном Указом Президента Республики Беларусь от 16 октября 2009 г. № 510 «О совершенствовании контрольной (надзорной) деятельности в Республике Беларусь» (Национальный реестр правовых актов Республики Беларусь, 2009 г., № 253, 1/11062; Национальный правовой Интернет-портал Республики Беларусь, 31.07.2012, 1/13654):</w:t>
      </w:r>
    </w:p>
    <w:p w14:paraId="00FB9488" w14:textId="77777777" w:rsidR="00C73A67" w:rsidRDefault="00C73A67">
      <w:pPr>
        <w:pStyle w:val="newncpi"/>
      </w:pPr>
      <w:r>
        <w:t>пункт 16 дополнить позицией следующего содержания:</w:t>
      </w:r>
    </w:p>
    <w:p w14:paraId="4E7DD2E3" w14:textId="77777777" w:rsidR="00C73A67" w:rsidRDefault="00C73A67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840"/>
        <w:gridCol w:w="5517"/>
      </w:tblGrid>
      <w:tr w:rsidR="00C73A67" w14:paraId="0437C403" w14:textId="77777777">
        <w:trPr>
          <w:trHeight w:val="240"/>
        </w:trPr>
        <w:tc>
          <w:tcPr>
            <w:tcW w:w="20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10321F" w14:textId="77777777" w:rsidR="00C73A67" w:rsidRDefault="00C73A67">
            <w:pPr>
              <w:pStyle w:val="table10"/>
              <w:ind w:left="284"/>
            </w:pPr>
            <w:r>
              <w:t>«государственное учреждение «Государственная инспекция по маломерным судам»</w:t>
            </w:r>
          </w:p>
        </w:tc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5FA488" w14:textId="77777777" w:rsidR="00C73A67" w:rsidRDefault="00C73A67">
            <w:pPr>
              <w:pStyle w:val="table10"/>
            </w:pPr>
            <w:r>
              <w:t>контроль за безопасностью судоходства маломерных судов на внутренних водных путях Республики Беларусь, а также за эксплуатацией этих судов и баз (сооружений) для их стоянок на внутренних водных путях Республики Беларусь»;</w:t>
            </w:r>
          </w:p>
        </w:tc>
      </w:tr>
    </w:tbl>
    <w:p w14:paraId="6A6748F5" w14:textId="77777777" w:rsidR="00C73A67" w:rsidRDefault="00C73A67">
      <w:pPr>
        <w:pStyle w:val="newncpi"/>
      </w:pPr>
      <w:r>
        <w:t> </w:t>
      </w:r>
    </w:p>
    <w:p w14:paraId="1766BCBE" w14:textId="77777777" w:rsidR="00C73A67" w:rsidRDefault="00C73A67">
      <w:pPr>
        <w:pStyle w:val="newncpi"/>
      </w:pPr>
      <w:r>
        <w:t>из пункта 35 исключить позицию:</w:t>
      </w:r>
    </w:p>
    <w:p w14:paraId="5B63816A" w14:textId="77777777" w:rsidR="00C73A67" w:rsidRDefault="00C73A67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840"/>
        <w:gridCol w:w="5517"/>
      </w:tblGrid>
      <w:tr w:rsidR="00C73A67" w14:paraId="2F3BDE3B" w14:textId="77777777">
        <w:trPr>
          <w:trHeight w:val="240"/>
        </w:trPr>
        <w:tc>
          <w:tcPr>
            <w:tcW w:w="20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68A8C9" w14:textId="77777777" w:rsidR="00C73A67" w:rsidRDefault="00C73A67">
            <w:pPr>
              <w:pStyle w:val="table10"/>
              <w:ind w:left="284"/>
            </w:pPr>
            <w:r>
              <w:t>«Государственная инспекция по маломерным судам</w:t>
            </w:r>
          </w:p>
        </w:tc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1FE25D" w14:textId="77777777" w:rsidR="00C73A67" w:rsidRDefault="00C73A67">
            <w:pPr>
              <w:pStyle w:val="table10"/>
            </w:pPr>
            <w:r>
              <w:t>контроль за безопасностью судоходства маломерных судов, гидроциклов, судов с подвесными двигателями»;</w:t>
            </w:r>
          </w:p>
        </w:tc>
      </w:tr>
    </w:tbl>
    <w:p w14:paraId="26C94C1C" w14:textId="77777777" w:rsidR="00C73A67" w:rsidRDefault="00C73A67">
      <w:pPr>
        <w:pStyle w:val="newncpi"/>
      </w:pPr>
      <w:r>
        <w:t> </w:t>
      </w:r>
    </w:p>
    <w:p w14:paraId="13799D60" w14:textId="77777777" w:rsidR="00C73A67" w:rsidRDefault="00C73A67">
      <w:pPr>
        <w:pStyle w:val="underpoint"/>
      </w:pPr>
      <w:r>
        <w:t xml:space="preserve">3.5. в перечне административных процедур, осуществляемых государственными органами и иными организациями по заявлениям граждан, утвержденном Указом Президента Республики Беларусь от 26 апреля 2010 г. № 200 «Об административных процедурах, осуществляемых государственными органами и иными организациями по </w:t>
      </w:r>
      <w:r>
        <w:lastRenderedPageBreak/>
        <w:t>заявлениям граждан» (Национальный реестр правовых актов Республики Беларусь, 2010 г., № 119, 1/11590; 2012 г., № 51, 1/13464):</w:t>
      </w:r>
    </w:p>
    <w:p w14:paraId="3B971F20" w14:textId="77777777" w:rsidR="00C73A67" w:rsidRDefault="00C73A67">
      <w:pPr>
        <w:pStyle w:val="newncpi"/>
      </w:pPr>
      <w:r>
        <w:t>пункты 15.43 и 15.44 изложить в следующей редакции:</w:t>
      </w:r>
    </w:p>
    <w:p w14:paraId="2F91F1C2" w14:textId="77777777" w:rsidR="00C73A67" w:rsidRDefault="00C73A67">
      <w:pPr>
        <w:pStyle w:val="newncpi"/>
      </w:pPr>
      <w:r>
        <w:t> </w:t>
      </w:r>
    </w:p>
    <w:p w14:paraId="0CF45EDF" w14:textId="77777777" w:rsidR="00C73A67" w:rsidRDefault="00C73A67">
      <w:pPr>
        <w:rPr>
          <w:rFonts w:eastAsia="Times New Roman"/>
        </w:rPr>
        <w:sectPr w:rsidR="00C73A67" w:rsidSect="00C73A6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14:paraId="15E837C1" w14:textId="77777777" w:rsidR="00C73A67" w:rsidRDefault="00C73A67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4"/>
        <w:gridCol w:w="2519"/>
        <w:gridCol w:w="4328"/>
        <w:gridCol w:w="2506"/>
        <w:gridCol w:w="2338"/>
        <w:gridCol w:w="2176"/>
      </w:tblGrid>
      <w:tr w:rsidR="00C73A67" w14:paraId="3E3789CF" w14:textId="77777777">
        <w:trPr>
          <w:trHeight w:val="240"/>
        </w:trPr>
        <w:tc>
          <w:tcPr>
            <w:tcW w:w="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AF9712" w14:textId="77777777" w:rsidR="00C73A67" w:rsidRDefault="00C73A67">
            <w:pPr>
              <w:pStyle w:val="table10"/>
            </w:pPr>
            <w:r>
              <w:t>«15.43. Государственная регистрация и классификация маломерных судов, за исключением гребных лодок, байдарок и надувных судов грузоподъемностью менее 225 килограммов</w:t>
            </w:r>
          </w:p>
        </w:tc>
        <w:tc>
          <w:tcPr>
            <w:tcW w:w="7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434A9B" w14:textId="77777777" w:rsidR="00C73A67" w:rsidRDefault="00C73A67">
            <w:pPr>
              <w:pStyle w:val="table10"/>
            </w:pPr>
            <w:r>
              <w:t>государственное учреждение «Государственная инспекция по маломерным судам»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91F792" w14:textId="77777777" w:rsidR="00C73A67" w:rsidRDefault="00C73A67">
            <w:pPr>
              <w:pStyle w:val="table10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</w:t>
            </w:r>
            <w:r>
              <w:br/>
            </w:r>
            <w:r>
              <w:br/>
              <w:t>руководства по эксплуатации (паспорта) судна и двигателя (при его наличии) с отметкой о продаже или правоустанавливающие документы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7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D37F06" w14:textId="77777777" w:rsidR="00C73A67" w:rsidRDefault="00C73A67">
            <w:pPr>
              <w:pStyle w:val="table10"/>
            </w:pPr>
            <w:r>
              <w:t>0,2 базовой величины – за государственную регистрацию и классификацию маломерного гребного судна</w:t>
            </w:r>
            <w:r>
              <w:br/>
            </w:r>
            <w:r>
              <w:br/>
              <w:t>0,5 базовой величины – за государственную регистрацию и классификацию иного маломерного судна</w:t>
            </w:r>
          </w:p>
        </w:tc>
        <w:tc>
          <w:tcPr>
            <w:tcW w:w="7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BCBAA1" w14:textId="77777777" w:rsidR="00C73A67" w:rsidRDefault="00C73A67">
            <w:pPr>
              <w:pStyle w:val="table10"/>
            </w:pPr>
            <w:r>
              <w:t>10 дней со дня подачи заявления</w:t>
            </w:r>
          </w:p>
        </w:tc>
        <w:tc>
          <w:tcPr>
            <w:tcW w:w="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50AE31" w14:textId="77777777" w:rsidR="00C73A67" w:rsidRDefault="00C73A67">
            <w:pPr>
              <w:pStyle w:val="table10"/>
            </w:pPr>
            <w:r>
              <w:t>бессрочно</w:t>
            </w:r>
          </w:p>
        </w:tc>
      </w:tr>
      <w:tr w:rsidR="00C73A67" w14:paraId="5FB9BDAF" w14:textId="77777777">
        <w:trPr>
          <w:trHeight w:val="240"/>
        </w:trPr>
        <w:tc>
          <w:tcPr>
            <w:tcW w:w="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AE9559" w14:textId="77777777" w:rsidR="00C73A67" w:rsidRDefault="00C73A67">
            <w:pPr>
              <w:pStyle w:val="table10"/>
              <w:spacing w:before="120"/>
            </w:pPr>
            <w:r>
              <w:t>15.44. Государственная регистрация изменений сведений, подлежащих внесению в судовую книгу для маломерного судна, за исключением гребных лодок, байдарок и надувных судов грузоподъемностью менее 225 килограммов</w:t>
            </w:r>
          </w:p>
        </w:tc>
        <w:tc>
          <w:tcPr>
            <w:tcW w:w="7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A47EA8" w14:textId="77777777" w:rsidR="00C73A67" w:rsidRDefault="00C73A67">
            <w:pPr>
              <w:pStyle w:val="table10"/>
              <w:spacing w:before="120"/>
            </w:pPr>
            <w:r>
              <w:t>государственное учреждение «Государственная инспекция по маломерным судам»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9BA84E" w14:textId="77777777" w:rsidR="00C73A67" w:rsidRDefault="00C73A67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</w:t>
            </w:r>
            <w:r>
              <w:br/>
            </w:r>
            <w:r>
              <w:br/>
              <w:t>судовой билет</w:t>
            </w:r>
            <w:r>
              <w:br/>
            </w:r>
            <w:r>
              <w:br/>
              <w:t>документы, являющиеся основанием для внесения изменений в судовую книгу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7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9497CC" w14:textId="77777777" w:rsidR="00C73A67" w:rsidRDefault="00C73A67">
            <w:pPr>
              <w:pStyle w:val="table10"/>
              <w:spacing w:before="120"/>
            </w:pPr>
            <w:r>
              <w:t>0,1 базовой величины</w:t>
            </w:r>
          </w:p>
        </w:tc>
        <w:tc>
          <w:tcPr>
            <w:tcW w:w="7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903053" w14:textId="77777777" w:rsidR="00C73A67" w:rsidRDefault="00C73A67">
            <w:pPr>
              <w:pStyle w:val="table10"/>
              <w:spacing w:before="120"/>
            </w:pPr>
            <w:r>
              <w:t>10 дней со дня подачи заявления</w:t>
            </w:r>
          </w:p>
        </w:tc>
        <w:tc>
          <w:tcPr>
            <w:tcW w:w="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9A9101" w14:textId="77777777" w:rsidR="00C73A67" w:rsidRDefault="00C73A67">
            <w:pPr>
              <w:pStyle w:val="table10"/>
              <w:spacing w:before="120"/>
            </w:pPr>
            <w:r>
              <w:t>бессрочно»;</w:t>
            </w:r>
          </w:p>
        </w:tc>
      </w:tr>
    </w:tbl>
    <w:p w14:paraId="73AED91C" w14:textId="77777777" w:rsidR="00C73A67" w:rsidRDefault="00C73A67">
      <w:pPr>
        <w:pStyle w:val="newncpi"/>
      </w:pPr>
      <w:r>
        <w:t> </w:t>
      </w:r>
    </w:p>
    <w:p w14:paraId="15CBEEA7" w14:textId="77777777" w:rsidR="00C73A67" w:rsidRDefault="00C73A67">
      <w:pPr>
        <w:pStyle w:val="newncpi"/>
      </w:pPr>
      <w:r>
        <w:t>дополнить перечень пунктами 15.44</w:t>
      </w:r>
      <w:r>
        <w:rPr>
          <w:vertAlign w:val="superscript"/>
        </w:rPr>
        <w:t>1</w:t>
      </w:r>
      <w:r>
        <w:t>–15.44</w:t>
      </w:r>
      <w:r>
        <w:rPr>
          <w:vertAlign w:val="superscript"/>
        </w:rPr>
        <w:t>3</w:t>
      </w:r>
      <w:r>
        <w:t xml:space="preserve"> следующего содержания:</w:t>
      </w:r>
    </w:p>
    <w:p w14:paraId="4B8F2A4D" w14:textId="77777777" w:rsidR="00C73A67" w:rsidRDefault="00C73A6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4"/>
        <w:gridCol w:w="2519"/>
        <w:gridCol w:w="4328"/>
        <w:gridCol w:w="2506"/>
        <w:gridCol w:w="2338"/>
        <w:gridCol w:w="2176"/>
      </w:tblGrid>
      <w:tr w:rsidR="00C73A67" w14:paraId="63E23B95" w14:textId="77777777">
        <w:trPr>
          <w:trHeight w:val="240"/>
        </w:trPr>
        <w:tc>
          <w:tcPr>
            <w:tcW w:w="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569733" w14:textId="77777777" w:rsidR="00C73A67" w:rsidRDefault="00C73A67">
            <w:pPr>
              <w:pStyle w:val="table10"/>
            </w:pPr>
            <w:r>
              <w:t>«15.44</w:t>
            </w:r>
            <w:r>
              <w:rPr>
                <w:vertAlign w:val="superscript"/>
              </w:rPr>
              <w:t>1</w:t>
            </w:r>
            <w:r>
              <w:t>. Техническое освидетельствование маломерного судна, за исключением гребных лодок, байдарок и надувных судов грузоподъемностью менее 225 килограммов</w:t>
            </w:r>
          </w:p>
        </w:tc>
        <w:tc>
          <w:tcPr>
            <w:tcW w:w="7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F36773" w14:textId="77777777" w:rsidR="00C73A67" w:rsidRDefault="00C73A67">
            <w:pPr>
              <w:pStyle w:val="table10"/>
            </w:pPr>
            <w:r>
              <w:t>государственное учреждение «Государственная инспекция по маломерным судам»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D4A483" w14:textId="77777777" w:rsidR="00C73A67" w:rsidRDefault="00C73A67">
            <w:pPr>
              <w:pStyle w:val="table10"/>
            </w:pPr>
            <w:r>
              <w:t>заявление</w:t>
            </w:r>
            <w:r>
              <w:br/>
            </w:r>
            <w:r>
              <w:br/>
              <w:t>судовой билет</w:t>
            </w:r>
            <w:r>
              <w:br/>
            </w:r>
            <w:r>
              <w:br/>
              <w:t>сертификат о допуске судна к эксплуатации для маломерных судов, проходящих повторное техническое освидетельствование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7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B7E145" w14:textId="77777777" w:rsidR="00C73A67" w:rsidRDefault="00C73A67">
            <w:pPr>
              <w:pStyle w:val="table10"/>
            </w:pPr>
            <w:r>
              <w:t>0,15 базовой величины – за техническое освидетельствование маломерного гребного судна</w:t>
            </w:r>
            <w:r>
              <w:br/>
            </w:r>
            <w:r>
              <w:br/>
              <w:t>0,6 базовой величины – за техническое освидетельствование маломерного судна с главным двигателем менее 55 кВт</w:t>
            </w:r>
            <w:r>
              <w:br/>
            </w:r>
            <w:r>
              <w:br/>
              <w:t xml:space="preserve">0,2 базовой величины – за техническое освидетельствование маломерного судна с подвесным двигателем </w:t>
            </w:r>
            <w:r>
              <w:lastRenderedPageBreak/>
              <w:t>мощностью менее 3,8 кВт</w:t>
            </w:r>
            <w:r>
              <w:br/>
            </w:r>
            <w:r>
              <w:br/>
              <w:t>0,3 базовой величины – за техническое освидетельствование маломерного судна с подвесным двигателем мощностью от 3,8 до 22 кВт включительно</w:t>
            </w:r>
            <w:r>
              <w:br/>
            </w:r>
            <w:r>
              <w:br/>
              <w:t>0,6 базовой величины – за техническое освидетельствование маломерного судна с подвесным двигателем мощностью свыше 22 кВт</w:t>
            </w:r>
            <w:r>
              <w:br/>
            </w:r>
            <w:r>
              <w:br/>
              <w:t>0,7 базовой величины – за техническое освидетельствование маломерного судна – гидроцикла</w:t>
            </w:r>
          </w:p>
        </w:tc>
        <w:tc>
          <w:tcPr>
            <w:tcW w:w="7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4A104D" w14:textId="77777777" w:rsidR="00C73A67" w:rsidRDefault="00C73A67">
            <w:pPr>
              <w:pStyle w:val="table10"/>
            </w:pPr>
            <w:r>
              <w:lastRenderedPageBreak/>
              <w:t>в день обращения</w:t>
            </w:r>
          </w:p>
        </w:tc>
        <w:tc>
          <w:tcPr>
            <w:tcW w:w="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6013BE" w14:textId="77777777" w:rsidR="00C73A67" w:rsidRDefault="00C73A67">
            <w:pPr>
              <w:pStyle w:val="table10"/>
            </w:pPr>
            <w:r>
              <w:t>для маломерных судов, год выпуска которых совпадает с годом прохождения технического освидетельствования – на гарантийный срок, установленный изготовителем</w:t>
            </w:r>
            <w:r>
              <w:br/>
            </w:r>
            <w:r>
              <w:br/>
              <w:t>для маломерных гребных судов, с года выпуска которых прошло менее 10 лет, включая год выпуска, – 2 года</w:t>
            </w:r>
            <w:r>
              <w:br/>
            </w:r>
            <w:r>
              <w:br/>
            </w:r>
            <w:r>
              <w:lastRenderedPageBreak/>
              <w:t>для маломерных гребных судов, с года выпуска которых прошло 10 и более лет, – 1 год</w:t>
            </w:r>
            <w:r>
              <w:br/>
            </w:r>
            <w:r>
              <w:br/>
              <w:t>для иных маломерных судов – 1 год</w:t>
            </w:r>
          </w:p>
        </w:tc>
      </w:tr>
      <w:tr w:rsidR="00C73A67" w14:paraId="6D42A8C4" w14:textId="77777777">
        <w:trPr>
          <w:trHeight w:val="240"/>
        </w:trPr>
        <w:tc>
          <w:tcPr>
            <w:tcW w:w="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14C1FB" w14:textId="77777777" w:rsidR="00C73A67" w:rsidRDefault="00C73A67">
            <w:pPr>
              <w:pStyle w:val="table10"/>
              <w:spacing w:before="120"/>
            </w:pPr>
            <w:r>
              <w:lastRenderedPageBreak/>
              <w:t>15.44</w:t>
            </w:r>
            <w:r>
              <w:rPr>
                <w:vertAlign w:val="superscript"/>
              </w:rPr>
              <w:t>2</w:t>
            </w:r>
            <w:r>
              <w:t>. Выдача удостоверения на право управления моторным маломерным судном, мощность двигателя которого превышает 3,7 кВт (5 лошадиных сил)</w:t>
            </w:r>
          </w:p>
        </w:tc>
        <w:tc>
          <w:tcPr>
            <w:tcW w:w="7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62A7E1" w14:textId="77777777" w:rsidR="00C73A67" w:rsidRDefault="00C73A67">
            <w:pPr>
              <w:pStyle w:val="table10"/>
              <w:spacing w:before="120"/>
            </w:pPr>
            <w:r>
              <w:t>государственное учреждение «Государственная инспекция по маломерным судам»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CF3994" w14:textId="77777777" w:rsidR="00C73A67" w:rsidRDefault="00C73A67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</w:t>
            </w:r>
            <w:r>
              <w:br/>
            </w:r>
            <w:r>
              <w:br/>
              <w:t>медицинская справка о состоянии здоровья</w:t>
            </w:r>
            <w:r>
              <w:br/>
            </w:r>
            <w:r>
              <w:br/>
              <w:t>свидетельство о прохождении подготовки на курсах судоводителей или документ об образовании, подтверждающий квалификацию судоводителя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7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E0D09D" w14:textId="77777777" w:rsidR="00C73A67" w:rsidRDefault="00C73A67">
            <w:pPr>
              <w:pStyle w:val="table10"/>
              <w:spacing w:before="120"/>
            </w:pPr>
            <w:r>
              <w:t>0,2 базовой величины</w:t>
            </w:r>
          </w:p>
        </w:tc>
        <w:tc>
          <w:tcPr>
            <w:tcW w:w="7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AFD573" w14:textId="77777777" w:rsidR="00C73A67" w:rsidRDefault="00C73A67">
            <w:pPr>
              <w:pStyle w:val="table10"/>
              <w:spacing w:before="120"/>
            </w:pPr>
            <w:r>
              <w:t>5 рабочих дней со дня подачи заявления</w:t>
            </w:r>
          </w:p>
        </w:tc>
        <w:tc>
          <w:tcPr>
            <w:tcW w:w="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9C8261" w14:textId="77777777" w:rsidR="00C73A67" w:rsidRDefault="00C73A67">
            <w:pPr>
              <w:pStyle w:val="table10"/>
              <w:spacing w:before="120"/>
            </w:pPr>
            <w:r>
              <w:t>10 лет</w:t>
            </w:r>
          </w:p>
        </w:tc>
      </w:tr>
      <w:tr w:rsidR="00C73A67" w14:paraId="1DE89F30" w14:textId="77777777">
        <w:trPr>
          <w:trHeight w:val="240"/>
        </w:trPr>
        <w:tc>
          <w:tcPr>
            <w:tcW w:w="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5145D7" w14:textId="77777777" w:rsidR="00C73A67" w:rsidRDefault="00C73A67">
            <w:pPr>
              <w:pStyle w:val="table10"/>
              <w:spacing w:before="120"/>
            </w:pPr>
            <w:r>
              <w:t>15.44</w:t>
            </w:r>
            <w:r>
              <w:rPr>
                <w:vertAlign w:val="superscript"/>
              </w:rPr>
              <w:t>3</w:t>
            </w:r>
            <w:r>
              <w:t>. Обмен удостоверения на право управления моторным маломерным судном, мощность двигателя которого превышает 3,7 кВт (5 лошадиных сил)</w:t>
            </w:r>
          </w:p>
        </w:tc>
        <w:tc>
          <w:tcPr>
            <w:tcW w:w="7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F10C78" w14:textId="77777777" w:rsidR="00C73A67" w:rsidRDefault="00C73A67">
            <w:pPr>
              <w:pStyle w:val="table10"/>
              <w:spacing w:before="120"/>
            </w:pPr>
            <w:r>
              <w:t>государственное учреждение «Государственная инспекция по маломерным судам»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781662" w14:textId="77777777" w:rsidR="00C73A67" w:rsidRDefault="00C73A67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</w:t>
            </w:r>
            <w:r>
              <w:br/>
            </w:r>
            <w:r>
              <w:br/>
              <w:t>медицинская справка о состоянии здоровья</w:t>
            </w:r>
            <w:r>
              <w:br/>
            </w:r>
            <w:r>
              <w:br/>
              <w:t xml:space="preserve">удостоверение на право управления моторным маломерным судном, мощность двигателя </w:t>
            </w:r>
            <w:r>
              <w:lastRenderedPageBreak/>
              <w:t>которого превышает 3,7 кВт (5 лошадиных сил)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7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FF8FAF" w14:textId="77777777" w:rsidR="00C73A67" w:rsidRDefault="00C73A67">
            <w:pPr>
              <w:pStyle w:val="table10"/>
              <w:spacing w:before="120"/>
            </w:pPr>
            <w:r>
              <w:lastRenderedPageBreak/>
              <w:t>0,2 базовой величины</w:t>
            </w:r>
          </w:p>
        </w:tc>
        <w:tc>
          <w:tcPr>
            <w:tcW w:w="7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37FD7F" w14:textId="77777777" w:rsidR="00C73A67" w:rsidRDefault="00C73A67">
            <w:pPr>
              <w:pStyle w:val="table10"/>
              <w:spacing w:before="120"/>
            </w:pPr>
            <w:r>
              <w:t>5 рабочих дней со дня подачи заявления</w:t>
            </w:r>
          </w:p>
        </w:tc>
        <w:tc>
          <w:tcPr>
            <w:tcW w:w="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04D192" w14:textId="77777777" w:rsidR="00C73A67" w:rsidRDefault="00C73A67">
            <w:pPr>
              <w:pStyle w:val="table10"/>
              <w:spacing w:before="120"/>
            </w:pPr>
            <w:r>
              <w:t>10 лет»;</w:t>
            </w:r>
          </w:p>
        </w:tc>
      </w:tr>
    </w:tbl>
    <w:p w14:paraId="002FC36B" w14:textId="77777777" w:rsidR="00C73A67" w:rsidRDefault="00C73A67">
      <w:pPr>
        <w:pStyle w:val="newncpi"/>
      </w:pPr>
      <w:r>
        <w:t> </w:t>
      </w:r>
    </w:p>
    <w:p w14:paraId="43687E38" w14:textId="77777777" w:rsidR="00C73A67" w:rsidRDefault="00C73A67">
      <w:pPr>
        <w:pStyle w:val="newncpi"/>
      </w:pPr>
      <w:r>
        <w:t>графу 2 пункта 15.45 изложить в следующей редакции:</w:t>
      </w:r>
    </w:p>
    <w:p w14:paraId="1ABEF37A" w14:textId="77777777" w:rsidR="00C73A67" w:rsidRDefault="00C73A67">
      <w:pPr>
        <w:pStyle w:val="newncpi"/>
      </w:pPr>
      <w:r>
        <w:t>«государственное учреждение «Государственная инспекция по маломерным судам»;</w:t>
      </w:r>
    </w:p>
    <w:p w14:paraId="2A8F5BF9" w14:textId="77777777" w:rsidR="00C73A67" w:rsidRDefault="00C73A67">
      <w:pPr>
        <w:pStyle w:val="newncpi"/>
      </w:pPr>
      <w:r>
        <w:t>пункт 15.46 изложить в следующей редакции:</w:t>
      </w:r>
    </w:p>
    <w:p w14:paraId="58C83254" w14:textId="77777777" w:rsidR="00C73A67" w:rsidRDefault="00C73A6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4"/>
        <w:gridCol w:w="2519"/>
        <w:gridCol w:w="4328"/>
        <w:gridCol w:w="2506"/>
        <w:gridCol w:w="2338"/>
        <w:gridCol w:w="2176"/>
      </w:tblGrid>
      <w:tr w:rsidR="00C73A67" w14:paraId="795982CA" w14:textId="77777777">
        <w:trPr>
          <w:trHeight w:val="240"/>
        </w:trPr>
        <w:tc>
          <w:tcPr>
            <w:tcW w:w="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3F9650" w14:textId="77777777" w:rsidR="00C73A67" w:rsidRDefault="00C73A67">
            <w:pPr>
              <w:pStyle w:val="table10"/>
            </w:pPr>
            <w:r>
              <w:t>«15.46. Выдача дубликата судового билета и удостоверения на право управления моторным маломерным судном, мощность двигателя которого превышает 3,7 кВт (5 лошадиных сил)</w:t>
            </w:r>
          </w:p>
        </w:tc>
        <w:tc>
          <w:tcPr>
            <w:tcW w:w="7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762DB8" w14:textId="77777777" w:rsidR="00C73A67" w:rsidRDefault="00C73A67">
            <w:pPr>
              <w:pStyle w:val="table10"/>
            </w:pPr>
            <w:r>
              <w:t>государственное учреждение «Государственная инспекция по маломерным судам»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C4973B" w14:textId="77777777" w:rsidR="00C73A67" w:rsidRDefault="00C73A67">
            <w:pPr>
              <w:pStyle w:val="table10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7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EA6C6E" w14:textId="77777777" w:rsidR="00C73A67" w:rsidRDefault="00C73A67">
            <w:pPr>
              <w:pStyle w:val="table10"/>
            </w:pPr>
            <w:r>
              <w:t>0,1 базовой величины – за выдачу дубликата судового билета маломерного гребного судна</w:t>
            </w:r>
            <w:r>
              <w:br/>
            </w:r>
            <w:r>
              <w:br/>
              <w:t>0,2 базовой величины – за выдачу дубликата судового билета иного маломерного судна</w:t>
            </w:r>
            <w:r>
              <w:br/>
            </w:r>
            <w:r>
              <w:br/>
              <w:t>0,2 базовой величины – за выдачу дубликата удостоверения на право управления моторным маломерным судном, мощность двигателя которого превышает 3,7 кВт (5 лошадиных сил)</w:t>
            </w:r>
          </w:p>
        </w:tc>
        <w:tc>
          <w:tcPr>
            <w:tcW w:w="7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4E8212" w14:textId="77777777" w:rsidR="00C73A67" w:rsidRDefault="00C73A67">
            <w:pPr>
              <w:pStyle w:val="table10"/>
            </w:pPr>
            <w:r>
              <w:t>5 рабочих дней со дня подачи заявления</w:t>
            </w:r>
          </w:p>
        </w:tc>
        <w:tc>
          <w:tcPr>
            <w:tcW w:w="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E0924E" w14:textId="77777777" w:rsidR="00C73A67" w:rsidRDefault="00C73A67">
            <w:pPr>
              <w:pStyle w:val="table10"/>
            </w:pPr>
            <w:r>
              <w:t>бессрочно – для дубликата судового билета</w:t>
            </w:r>
            <w:r>
              <w:br/>
            </w:r>
            <w:r>
              <w:br/>
              <w:t>на срок действия удостоверения на право управления моторным маломерным судном, мощность двигателя которого превышает 3,7 кВт (5 лошадиных сил), – для дубликата удостоверения»;</w:t>
            </w:r>
          </w:p>
        </w:tc>
      </w:tr>
    </w:tbl>
    <w:p w14:paraId="79FB7205" w14:textId="77777777" w:rsidR="00C73A67" w:rsidRDefault="00C73A67">
      <w:pPr>
        <w:pStyle w:val="newncpi"/>
      </w:pPr>
      <w:r>
        <w:t> </w:t>
      </w:r>
    </w:p>
    <w:p w14:paraId="3E5226B9" w14:textId="77777777" w:rsidR="00C73A67" w:rsidRDefault="00C73A67">
      <w:pPr>
        <w:rPr>
          <w:rFonts w:eastAsia="Times New Roman"/>
        </w:rPr>
        <w:sectPr w:rsidR="00C73A67" w:rsidSect="00C73A67">
          <w:pgSz w:w="16840" w:h="11907" w:orient="landscape"/>
          <w:pgMar w:top="567" w:right="289" w:bottom="567" w:left="340" w:header="280" w:footer="709" w:gutter="0"/>
          <w:cols w:space="720"/>
          <w:docGrid w:linePitch="299"/>
        </w:sectPr>
      </w:pPr>
    </w:p>
    <w:p w14:paraId="70A45940" w14:textId="77777777" w:rsidR="00C73A67" w:rsidRDefault="00C73A67">
      <w:pPr>
        <w:pStyle w:val="newncpi"/>
      </w:pPr>
      <w:r>
        <w:lastRenderedPageBreak/>
        <w:t> </w:t>
      </w:r>
    </w:p>
    <w:p w14:paraId="6C00E87B" w14:textId="77777777" w:rsidR="00C73A67" w:rsidRDefault="00C73A67">
      <w:pPr>
        <w:pStyle w:val="underpoint"/>
      </w:pPr>
      <w:r>
        <w:t>3.6. в Указе Президента Республики Беларусь от 9 февраля 2012 г. № 59 «О некоторых вопросах развития особо охраняемых природных территорий» (Национальный реестр правовых актов Республики Беларусь, 2012 г., № 24, 1/13301; Национальный правовой Интернет-портал Республики Беларусь, 11.07.2013, 1/14380):</w:t>
      </w:r>
    </w:p>
    <w:p w14:paraId="79E396D0" w14:textId="77777777" w:rsidR="00C73A67" w:rsidRDefault="00C73A67">
      <w:pPr>
        <w:pStyle w:val="newncpi"/>
      </w:pPr>
      <w:r>
        <w:t>в абзаце шестом части второй пункта 5 Положения о Национальном парке «Беловежская пуща», утвержденного данным Указом, слова «и Государственной инспекции охраны животного и растительного мира при Президенте Республики Беларусь» заменить словами «, Государственной инспекции охраны животного и растительного мира при Президенте Республики Беларусь и государственного учреждения «Государственная инспекция по маломерным судам»;</w:t>
      </w:r>
    </w:p>
    <w:p w14:paraId="2B1DAB91" w14:textId="77777777" w:rsidR="00C73A67" w:rsidRDefault="00C73A67">
      <w:pPr>
        <w:pStyle w:val="newncpi"/>
      </w:pPr>
      <w:r>
        <w:t>в абзаце четвертом части второй пункта 5 Положения о Национальном парке «Браславские озера», утвержденного данным Указом, слова «Государственной инспекции по маломерным судам» заменить словами «государственного учреждения «Государственная инспекция по маломерным судам»;</w:t>
      </w:r>
    </w:p>
    <w:p w14:paraId="2C4B92D9" w14:textId="77777777" w:rsidR="00C73A67" w:rsidRDefault="00C73A67">
      <w:pPr>
        <w:pStyle w:val="newncpi"/>
      </w:pPr>
      <w:r>
        <w:t>в абзаце четвертом части второй пункта 5 Положения о Национальном парке «</w:t>
      </w:r>
      <w:proofErr w:type="spellStart"/>
      <w:r>
        <w:t>Нарочанский</w:t>
      </w:r>
      <w:proofErr w:type="spellEnd"/>
      <w:r>
        <w:t>», утвержденного данным Указом, слова «Государственной инспекции по маломерным судам» заменить словами «государственного учреждения «Государственная инспекция по маломерным судам»;</w:t>
      </w:r>
    </w:p>
    <w:p w14:paraId="6A4D5902" w14:textId="77777777" w:rsidR="00C73A67" w:rsidRDefault="00C73A67">
      <w:pPr>
        <w:pStyle w:val="newncpi"/>
      </w:pPr>
      <w:r>
        <w:t>в абзаце четвертом части второй пункта 5 Положения о Национальном парке «</w:t>
      </w:r>
      <w:proofErr w:type="spellStart"/>
      <w:r>
        <w:t>Припятский</w:t>
      </w:r>
      <w:proofErr w:type="spellEnd"/>
      <w:r>
        <w:t>», утвержденного данным Указом, слова «и Государственной инспекции охраны животного и растительного мира при Президенте Республики Беларусь» заменить словами «, Государственной инспекции охраны животного и растительного мира при Президенте Республики Беларусь и государственного учреждения «Государственная инспекция по маломерным судам».</w:t>
      </w:r>
    </w:p>
    <w:p w14:paraId="345C9B30" w14:textId="77777777" w:rsidR="00C73A67" w:rsidRDefault="00C73A67">
      <w:pPr>
        <w:pStyle w:val="point"/>
      </w:pPr>
      <w:r>
        <w:t>4. До приведения актов законодательства в соответствие с настоящим Указом они применяются в части, не противоречащей настоящему Указу.</w:t>
      </w:r>
    </w:p>
    <w:p w14:paraId="5FBA44C5" w14:textId="77777777" w:rsidR="00C73A67" w:rsidRDefault="00C73A67">
      <w:pPr>
        <w:pStyle w:val="point"/>
      </w:pPr>
      <w:r>
        <w:t>5. Совету Министров Республики Беларусь в пятимесячный срок:</w:t>
      </w:r>
    </w:p>
    <w:p w14:paraId="07ED2C96" w14:textId="77777777" w:rsidR="00C73A67" w:rsidRDefault="00C73A67">
      <w:pPr>
        <w:pStyle w:val="underpoint"/>
      </w:pPr>
      <w:r>
        <w:t>5.1. внести в установленном порядке предложения о приведении законодательных актов в соответствие с настоящим Указом;</w:t>
      </w:r>
    </w:p>
    <w:p w14:paraId="30D42300" w14:textId="77777777" w:rsidR="00C73A67" w:rsidRDefault="00C73A67">
      <w:pPr>
        <w:pStyle w:val="underpoint"/>
      </w:pPr>
      <w:r>
        <w:t>5.2. обеспечить приведение иных актов законодательства в соответствие с настоящим Указом;</w:t>
      </w:r>
    </w:p>
    <w:p w14:paraId="554F8CCB" w14:textId="77777777" w:rsidR="00C73A67" w:rsidRDefault="00C73A67">
      <w:pPr>
        <w:pStyle w:val="underpoint"/>
      </w:pPr>
      <w:r>
        <w:t>5.3. принять иные меры по реализации настоящего Указа.</w:t>
      </w:r>
    </w:p>
    <w:p w14:paraId="67D920C2" w14:textId="77777777" w:rsidR="00C73A67" w:rsidRDefault="00C73A67">
      <w:pPr>
        <w:pStyle w:val="point"/>
      </w:pPr>
      <w:r>
        <w:t>6. Министерству по чрезвычайным ситуациям в пятимесячный срок:</w:t>
      </w:r>
    </w:p>
    <w:p w14:paraId="0FCAAA97" w14:textId="77777777" w:rsidR="00C73A67" w:rsidRDefault="00C73A67">
      <w:pPr>
        <w:pStyle w:val="underpoint"/>
      </w:pPr>
      <w:r>
        <w:t>6.1. утвердить устав государственного учреждения «Государственная инспекция по маломерным судам»;</w:t>
      </w:r>
    </w:p>
    <w:p w14:paraId="6CFF1CD9" w14:textId="77777777" w:rsidR="00C73A67" w:rsidRDefault="00C73A67">
      <w:pPr>
        <w:pStyle w:val="underpoint"/>
      </w:pPr>
      <w:r>
        <w:t>6.2. обеспечить правопреемство в отношении договоров, заключенных Государственной инспекцией по маломерным судам.</w:t>
      </w:r>
    </w:p>
    <w:p w14:paraId="1202A14D" w14:textId="77777777" w:rsidR="00C73A67" w:rsidRDefault="00C73A67">
      <w:pPr>
        <w:pStyle w:val="point"/>
      </w:pPr>
      <w:r>
        <w:t>7. Настоящий Указ вступает в силу в следующем порядке:</w:t>
      </w:r>
    </w:p>
    <w:p w14:paraId="09F2D32E" w14:textId="77777777" w:rsidR="00C73A67" w:rsidRDefault="00C73A67">
      <w:pPr>
        <w:pStyle w:val="underpoint"/>
      </w:pPr>
      <w:r>
        <w:t>7.1. пункты 5 и 6 – после официального опубликования настоящего Указа;</w:t>
      </w:r>
    </w:p>
    <w:p w14:paraId="439C34C6" w14:textId="77777777" w:rsidR="00C73A67" w:rsidRDefault="00C73A67">
      <w:pPr>
        <w:pStyle w:val="underpoint"/>
      </w:pPr>
      <w:r>
        <w:t>7.2. иные положения этого Указа – через пять месяцев после его официального опубликования.</w:t>
      </w:r>
    </w:p>
    <w:p w14:paraId="5AA15816" w14:textId="77777777" w:rsidR="00C73A67" w:rsidRDefault="00C73A67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78"/>
        <w:gridCol w:w="4678"/>
      </w:tblGrid>
      <w:tr w:rsidR="00C73A67" w14:paraId="14FB44AC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BD1AC2" w14:textId="77777777" w:rsidR="00C73A67" w:rsidRDefault="00C73A67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B86B5A" w14:textId="77777777" w:rsidR="00C73A67" w:rsidRDefault="00C73A67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А.Лукашенко</w:t>
            </w:r>
            <w:proofErr w:type="spellEnd"/>
          </w:p>
        </w:tc>
      </w:tr>
    </w:tbl>
    <w:p w14:paraId="06864052" w14:textId="77777777" w:rsidR="00C73A67" w:rsidRDefault="00C73A67">
      <w:pPr>
        <w:pStyle w:val="newncpi"/>
      </w:pPr>
      <w:r>
        <w:t> </w:t>
      </w:r>
    </w:p>
    <w:p w14:paraId="675E485A" w14:textId="77777777" w:rsidR="00C73A67" w:rsidRDefault="00C73A67"/>
    <w:sectPr w:rsidR="00C73A67" w:rsidSect="00C73A67">
      <w:pgSz w:w="11907" w:h="16840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BAFAC" w14:textId="77777777" w:rsidR="00C05E66" w:rsidRDefault="00C05E66" w:rsidP="00C73A67">
      <w:pPr>
        <w:spacing w:after="0" w:line="240" w:lineRule="auto"/>
      </w:pPr>
      <w:r>
        <w:separator/>
      </w:r>
    </w:p>
  </w:endnote>
  <w:endnote w:type="continuationSeparator" w:id="0">
    <w:p w14:paraId="0D63A8B3" w14:textId="77777777" w:rsidR="00C05E66" w:rsidRDefault="00C05E66" w:rsidP="00C73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BD5D1" w14:textId="77777777" w:rsidR="00C73A67" w:rsidRDefault="00C73A6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16613" w14:textId="77777777" w:rsidR="00C73A67" w:rsidRDefault="00C73A6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C73A67" w14:paraId="25855B56" w14:textId="77777777" w:rsidTr="00C73A67">
      <w:tc>
        <w:tcPr>
          <w:tcW w:w="1800" w:type="dxa"/>
          <w:shd w:val="clear" w:color="auto" w:fill="auto"/>
          <w:vAlign w:val="center"/>
        </w:tcPr>
        <w:p w14:paraId="5933E826" w14:textId="77777777" w:rsidR="00C73A67" w:rsidRDefault="00C73A67">
          <w:pPr>
            <w:pStyle w:val="a5"/>
          </w:pPr>
          <w:r>
            <w:rPr>
              <w:noProof/>
            </w:rPr>
            <w:drawing>
              <wp:inline distT="0" distB="0" distL="0" distR="0" wp14:anchorId="50F9D09B" wp14:editId="1AC4A786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375DEFD2" w14:textId="77777777" w:rsidR="00C73A67" w:rsidRDefault="00C73A6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14:paraId="29C60D74" w14:textId="77777777" w:rsidR="00C73A67" w:rsidRDefault="00C73A6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03.03.2023</w:t>
          </w:r>
        </w:p>
        <w:p w14:paraId="2DFEDD87" w14:textId="77777777" w:rsidR="00C73A67" w:rsidRPr="00C73A67" w:rsidRDefault="00C73A6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080DBD2D" w14:textId="77777777" w:rsidR="00C73A67" w:rsidRDefault="00C73A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18D28" w14:textId="77777777" w:rsidR="00C05E66" w:rsidRDefault="00C05E66" w:rsidP="00C73A67">
      <w:pPr>
        <w:spacing w:after="0" w:line="240" w:lineRule="auto"/>
      </w:pPr>
      <w:r>
        <w:separator/>
      </w:r>
    </w:p>
  </w:footnote>
  <w:footnote w:type="continuationSeparator" w:id="0">
    <w:p w14:paraId="56A5B678" w14:textId="77777777" w:rsidR="00C05E66" w:rsidRDefault="00C05E66" w:rsidP="00C73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C1FF2" w14:textId="77777777" w:rsidR="00C73A67" w:rsidRDefault="00C73A67" w:rsidP="000A0D0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6DD24D6B" w14:textId="77777777" w:rsidR="00C73A67" w:rsidRDefault="00C73A6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9499E" w14:textId="77777777" w:rsidR="00C73A67" w:rsidRPr="00C73A67" w:rsidRDefault="00C73A67" w:rsidP="000A0D07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C73A67">
      <w:rPr>
        <w:rStyle w:val="a7"/>
        <w:rFonts w:ascii="Times New Roman" w:hAnsi="Times New Roman" w:cs="Times New Roman"/>
        <w:sz w:val="24"/>
      </w:rPr>
      <w:fldChar w:fldCharType="begin"/>
    </w:r>
    <w:r w:rsidRPr="00C73A67">
      <w:rPr>
        <w:rStyle w:val="a7"/>
        <w:rFonts w:ascii="Times New Roman" w:hAnsi="Times New Roman" w:cs="Times New Roman"/>
        <w:sz w:val="24"/>
      </w:rPr>
      <w:instrText xml:space="preserve"> PAGE </w:instrText>
    </w:r>
    <w:r w:rsidRPr="00C73A67">
      <w:rPr>
        <w:rStyle w:val="a7"/>
        <w:rFonts w:ascii="Times New Roman" w:hAnsi="Times New Roman" w:cs="Times New Roman"/>
        <w:sz w:val="24"/>
      </w:rPr>
      <w:fldChar w:fldCharType="separate"/>
    </w:r>
    <w:r w:rsidRPr="00C73A67">
      <w:rPr>
        <w:rStyle w:val="a7"/>
        <w:rFonts w:ascii="Times New Roman" w:hAnsi="Times New Roman" w:cs="Times New Roman"/>
        <w:noProof/>
        <w:sz w:val="24"/>
      </w:rPr>
      <w:t>7</w:t>
    </w:r>
    <w:r w:rsidRPr="00C73A67">
      <w:rPr>
        <w:rStyle w:val="a7"/>
        <w:rFonts w:ascii="Times New Roman" w:hAnsi="Times New Roman" w:cs="Times New Roman"/>
        <w:sz w:val="24"/>
      </w:rPr>
      <w:fldChar w:fldCharType="end"/>
    </w:r>
  </w:p>
  <w:p w14:paraId="4F0A130E" w14:textId="77777777" w:rsidR="00C73A67" w:rsidRPr="00C73A67" w:rsidRDefault="00C73A67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11855" w14:textId="77777777" w:rsidR="00C73A67" w:rsidRDefault="00C73A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A67"/>
    <w:rsid w:val="00C05E66"/>
    <w:rsid w:val="00C7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5B71A9"/>
  <w15:chartTrackingRefBased/>
  <w15:docId w15:val="{2DB577D9-B8F1-44EC-B433-E94E7478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C73A6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C73A6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73A6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73A6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73A6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73A6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C73A6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C73A67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73A67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73A6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73A6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73A6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73A6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73A6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73A67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C73A67"/>
    <w:rPr>
      <w:rFonts w:ascii="Times New Roman" w:hAnsi="Times New Roman" w:cs="Times New Roman" w:hint="default"/>
      <w:spacing w:val="30"/>
    </w:rPr>
  </w:style>
  <w:style w:type="character" w:customStyle="1" w:styleId="rednoun">
    <w:name w:val="rednoun"/>
    <w:basedOn w:val="a0"/>
    <w:rsid w:val="00C73A67"/>
  </w:style>
  <w:style w:type="character" w:customStyle="1" w:styleId="post">
    <w:name w:val="post"/>
    <w:basedOn w:val="a0"/>
    <w:rsid w:val="00C73A6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73A67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C73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73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3A67"/>
  </w:style>
  <w:style w:type="paragraph" w:styleId="a5">
    <w:name w:val="footer"/>
    <w:basedOn w:val="a"/>
    <w:link w:val="a6"/>
    <w:uiPriority w:val="99"/>
    <w:unhideWhenUsed/>
    <w:rsid w:val="00C73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3A67"/>
  </w:style>
  <w:style w:type="character" w:styleId="a7">
    <w:name w:val="page number"/>
    <w:basedOn w:val="a0"/>
    <w:uiPriority w:val="99"/>
    <w:semiHidden/>
    <w:unhideWhenUsed/>
    <w:rsid w:val="00C73A67"/>
  </w:style>
  <w:style w:type="table" w:styleId="a8">
    <w:name w:val="Table Grid"/>
    <w:basedOn w:val="a1"/>
    <w:uiPriority w:val="39"/>
    <w:rsid w:val="00C73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1717</Words>
  <Characters>12365</Characters>
  <Application>Microsoft Office Word</Application>
  <DocSecurity>0</DocSecurity>
  <Lines>426</Lines>
  <Paragraphs>110</Paragraphs>
  <ScaleCrop>false</ScaleCrop>
  <Company/>
  <LinksUpToDate>false</LinksUpToDate>
  <CharactersWithSpaces>13972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Ю. Шишканова</dc:creator>
  <cp:keywords/>
  <dc:description/>
  <cp:lastModifiedBy>Александра Ю. Шишканова</cp:lastModifiedBy>
  <cp:revision>1</cp:revision>
  <dcterms:created xsi:type="dcterms:W3CDTF">2023-03-03T13:01:00Z</dcterms:created>
  <dcterms:modified xsi:type="dcterms:W3CDTF">2023-03-03T13:03:00Z</dcterms:modified>
</cp:coreProperties>
</file>